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1D" w:rsidRPr="00726A81" w:rsidRDefault="00726A81" w:rsidP="00726A81">
      <w:pPr>
        <w:jc w:val="center"/>
        <w:rPr>
          <w:sz w:val="22"/>
          <w:szCs w:val="22"/>
        </w:rPr>
      </w:pPr>
      <w:r w:rsidRPr="00726A81">
        <w:rPr>
          <w:sz w:val="22"/>
          <w:szCs w:val="22"/>
        </w:rPr>
        <w:t>Présentation du 9 mars 2015</w:t>
      </w:r>
    </w:p>
    <w:p w:rsidR="00726A81" w:rsidRPr="00726A81" w:rsidRDefault="00726A81" w:rsidP="00726A81">
      <w:pPr>
        <w:jc w:val="center"/>
        <w:rPr>
          <w:sz w:val="22"/>
          <w:szCs w:val="22"/>
        </w:rPr>
      </w:pPr>
      <w:r w:rsidRPr="00726A81">
        <w:rPr>
          <w:sz w:val="22"/>
          <w:szCs w:val="22"/>
        </w:rPr>
        <w:t>INS HEA</w:t>
      </w:r>
      <w:bookmarkStart w:id="0" w:name="_GoBack"/>
    </w:p>
    <w:p w:rsidR="00726A81" w:rsidRPr="00726A81" w:rsidRDefault="00726A81" w:rsidP="00726A81">
      <w:pPr>
        <w:jc w:val="center"/>
        <w:rPr>
          <w:sz w:val="22"/>
          <w:szCs w:val="22"/>
        </w:rPr>
      </w:pPr>
      <w:r w:rsidRPr="00726A81">
        <w:rPr>
          <w:sz w:val="22"/>
          <w:szCs w:val="22"/>
        </w:rPr>
        <w:t>Suresnes</w:t>
      </w:r>
    </w:p>
    <w:p w:rsidR="00726A81" w:rsidRPr="00726A81" w:rsidRDefault="00726A81">
      <w:pPr>
        <w:rPr>
          <w:sz w:val="22"/>
          <w:szCs w:val="22"/>
        </w:rPr>
      </w:pPr>
    </w:p>
    <w:bookmarkEnd w:id="0"/>
    <w:p w:rsidR="00726A81" w:rsidRPr="00726A81" w:rsidRDefault="00726A81">
      <w:pPr>
        <w:rPr>
          <w:sz w:val="22"/>
          <w:szCs w:val="22"/>
        </w:rPr>
      </w:pPr>
    </w:p>
    <w:p w:rsidR="00726A81" w:rsidRPr="00726A81" w:rsidRDefault="00726A81">
      <w:pPr>
        <w:rPr>
          <w:sz w:val="22"/>
          <w:szCs w:val="22"/>
        </w:rPr>
      </w:pPr>
    </w:p>
    <w:p w:rsidR="00726A81" w:rsidRPr="00726A81" w:rsidRDefault="00726A81">
      <w:pPr>
        <w:rPr>
          <w:sz w:val="22"/>
          <w:szCs w:val="22"/>
          <w:u w:val="single"/>
        </w:rPr>
      </w:pPr>
    </w:p>
    <w:p w:rsidR="00726A81" w:rsidRPr="004A7911" w:rsidRDefault="00726A81" w:rsidP="00726A81">
      <w:pPr>
        <w:autoSpaceDE w:val="0"/>
        <w:autoSpaceDN w:val="0"/>
        <w:adjustRightInd w:val="0"/>
        <w:rPr>
          <w:b/>
          <w:sz w:val="22"/>
          <w:szCs w:val="22"/>
          <w:u w:val="single"/>
          <w:lang w:eastAsia="en-US"/>
        </w:rPr>
      </w:pPr>
      <w:r w:rsidRPr="004A7911">
        <w:rPr>
          <w:b/>
          <w:sz w:val="22"/>
          <w:szCs w:val="22"/>
          <w:u w:val="single"/>
          <w:lang w:eastAsia="en-US"/>
        </w:rPr>
        <w:t>Aspects t</w:t>
      </w:r>
      <w:r w:rsidR="004A7911" w:rsidRPr="004A7911">
        <w:rPr>
          <w:b/>
          <w:sz w:val="22"/>
          <w:szCs w:val="22"/>
          <w:u w:val="single"/>
          <w:lang w:eastAsia="en-US"/>
        </w:rPr>
        <w:t>raités lors de la présentation </w:t>
      </w:r>
    </w:p>
    <w:p w:rsidR="004A7911" w:rsidRPr="004A7911" w:rsidRDefault="004A7911" w:rsidP="00726A81">
      <w:pPr>
        <w:autoSpaceDE w:val="0"/>
        <w:autoSpaceDN w:val="0"/>
        <w:adjustRightInd w:val="0"/>
        <w:rPr>
          <w:sz w:val="22"/>
          <w:szCs w:val="22"/>
          <w:u w:val="single"/>
          <w:lang w:eastAsia="en-US"/>
        </w:rPr>
      </w:pPr>
    </w:p>
    <w:p w:rsidR="00726A81" w:rsidRPr="00726A81" w:rsidRDefault="00726A81" w:rsidP="00726A81">
      <w:pPr>
        <w:pStyle w:val="Paragraphedeliste"/>
        <w:numPr>
          <w:ilvl w:val="0"/>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Les caractéristiques des adultes en formation au Québec</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Qui sont-ils?</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Que viennent-ils chercher?</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Quels sont leurs besoins?</w:t>
      </w:r>
    </w:p>
    <w:p w:rsidR="00726A81" w:rsidRPr="00726A81" w:rsidRDefault="00726A81" w:rsidP="00726A81">
      <w:pPr>
        <w:pStyle w:val="Paragraphedeliste"/>
        <w:numPr>
          <w:ilvl w:val="0"/>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Un régime et des programmes spécifiques, différents du secteur des jeunes</w:t>
      </w:r>
    </w:p>
    <w:p w:rsid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Vu d’ensemble des parcours à la formation générale des adultes</w:t>
      </w:r>
    </w:p>
    <w:p w:rsidR="00726A81" w:rsidRDefault="00726A81" w:rsidP="00726A81">
      <w:pPr>
        <w:pStyle w:val="Paragraphedeliste"/>
        <w:numPr>
          <w:ilvl w:val="2"/>
          <w:numId w:val="1"/>
        </w:numPr>
        <w:autoSpaceDE w:val="0"/>
        <w:autoSpaceDN w:val="0"/>
        <w:adjustRightInd w:val="0"/>
        <w:rPr>
          <w:rFonts w:ascii="Times New Roman" w:hAnsi="Times New Roman"/>
          <w:szCs w:val="22"/>
          <w:lang w:eastAsia="en-US"/>
        </w:rPr>
      </w:pPr>
      <w:r>
        <w:rPr>
          <w:rFonts w:ascii="Times New Roman" w:hAnsi="Times New Roman"/>
          <w:szCs w:val="22"/>
          <w:lang w:eastAsia="en-US"/>
        </w:rPr>
        <w:t xml:space="preserve">Vers l’exercice de ses rôles sociaux </w:t>
      </w:r>
    </w:p>
    <w:p w:rsidR="00726A81" w:rsidRDefault="00726A81" w:rsidP="00726A81">
      <w:pPr>
        <w:pStyle w:val="Paragraphedeliste"/>
        <w:numPr>
          <w:ilvl w:val="2"/>
          <w:numId w:val="1"/>
        </w:numPr>
        <w:autoSpaceDE w:val="0"/>
        <w:autoSpaceDN w:val="0"/>
        <w:adjustRightInd w:val="0"/>
        <w:rPr>
          <w:rFonts w:ascii="Times New Roman" w:hAnsi="Times New Roman"/>
          <w:szCs w:val="22"/>
          <w:lang w:eastAsia="en-US"/>
        </w:rPr>
      </w:pPr>
      <w:r>
        <w:rPr>
          <w:rFonts w:ascii="Times New Roman" w:hAnsi="Times New Roman"/>
          <w:szCs w:val="22"/>
          <w:lang w:eastAsia="en-US"/>
        </w:rPr>
        <w:t xml:space="preserve">Vers le marché du travail (métier semi-spécialisé ou non </w:t>
      </w:r>
      <w:r w:rsidR="00456513">
        <w:rPr>
          <w:rFonts w:ascii="Times New Roman" w:hAnsi="Times New Roman"/>
          <w:szCs w:val="22"/>
          <w:lang w:eastAsia="en-US"/>
        </w:rPr>
        <w:t>spécialisé</w:t>
      </w:r>
      <w:r>
        <w:rPr>
          <w:rFonts w:ascii="Times New Roman" w:hAnsi="Times New Roman"/>
          <w:szCs w:val="22"/>
          <w:lang w:eastAsia="en-US"/>
        </w:rPr>
        <w:t>)</w:t>
      </w:r>
    </w:p>
    <w:p w:rsidR="00726A81" w:rsidRDefault="00726A81" w:rsidP="00726A81">
      <w:pPr>
        <w:pStyle w:val="Paragraphedeliste"/>
        <w:numPr>
          <w:ilvl w:val="2"/>
          <w:numId w:val="1"/>
        </w:numPr>
        <w:autoSpaceDE w:val="0"/>
        <w:autoSpaceDN w:val="0"/>
        <w:adjustRightInd w:val="0"/>
        <w:rPr>
          <w:rFonts w:ascii="Times New Roman" w:hAnsi="Times New Roman"/>
          <w:szCs w:val="22"/>
          <w:lang w:eastAsia="en-US"/>
        </w:rPr>
      </w:pPr>
      <w:r>
        <w:rPr>
          <w:rFonts w:ascii="Times New Roman" w:hAnsi="Times New Roman"/>
          <w:szCs w:val="22"/>
          <w:lang w:eastAsia="en-US"/>
        </w:rPr>
        <w:t xml:space="preserve">Vers des études </w:t>
      </w:r>
      <w:r w:rsidR="00456513">
        <w:rPr>
          <w:rFonts w:ascii="Times New Roman" w:hAnsi="Times New Roman"/>
          <w:szCs w:val="22"/>
          <w:lang w:eastAsia="en-US"/>
        </w:rPr>
        <w:t>postsecondaires</w:t>
      </w:r>
    </w:p>
    <w:p w:rsidR="00726A81" w:rsidRDefault="00726A81" w:rsidP="00726A81">
      <w:pPr>
        <w:pStyle w:val="Paragraphedeliste"/>
        <w:numPr>
          <w:ilvl w:val="2"/>
          <w:numId w:val="1"/>
        </w:numPr>
        <w:autoSpaceDE w:val="0"/>
        <w:autoSpaceDN w:val="0"/>
        <w:adjustRightInd w:val="0"/>
        <w:rPr>
          <w:rFonts w:ascii="Times New Roman" w:hAnsi="Times New Roman"/>
          <w:szCs w:val="22"/>
          <w:lang w:eastAsia="en-US"/>
        </w:rPr>
      </w:pPr>
      <w:r>
        <w:rPr>
          <w:rFonts w:ascii="Times New Roman" w:hAnsi="Times New Roman"/>
          <w:szCs w:val="22"/>
          <w:lang w:eastAsia="en-US"/>
        </w:rPr>
        <w:t>Vers la formation professionnelle</w:t>
      </w:r>
    </w:p>
    <w:p w:rsidR="00726A81" w:rsidRPr="00726A81" w:rsidRDefault="00726A81" w:rsidP="00726A81">
      <w:pPr>
        <w:pStyle w:val="Paragraphedeliste"/>
        <w:numPr>
          <w:ilvl w:val="0"/>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 xml:space="preserve">Un modèle organisationnel adapté </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Les classes multiniveaux</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L’enseignement individualisé</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Les entrées continues et les sorties variables</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La formation à distance</w:t>
      </w:r>
    </w:p>
    <w:p w:rsidR="00726A81" w:rsidRPr="00726A81" w:rsidRDefault="00726A81" w:rsidP="00726A81">
      <w:pPr>
        <w:pStyle w:val="Paragraphedeliste"/>
        <w:numPr>
          <w:ilvl w:val="0"/>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 xml:space="preserve">Les lieux de formations </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Les centres</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Les entreprises</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Les organismes communautaires</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Les pénitenciers</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La formation à distance</w:t>
      </w:r>
    </w:p>
    <w:p w:rsidR="00726A81" w:rsidRDefault="00726A81" w:rsidP="00726A81">
      <w:pPr>
        <w:autoSpaceDE w:val="0"/>
        <w:autoSpaceDN w:val="0"/>
        <w:adjustRightInd w:val="0"/>
        <w:rPr>
          <w:szCs w:val="22"/>
          <w:lang w:eastAsia="en-US"/>
        </w:rPr>
      </w:pPr>
    </w:p>
    <w:p w:rsidR="00726A81" w:rsidRDefault="00726A81" w:rsidP="00726A81">
      <w:pPr>
        <w:pStyle w:val="Paragraphedeliste"/>
        <w:numPr>
          <w:ilvl w:val="0"/>
          <w:numId w:val="1"/>
        </w:numPr>
        <w:autoSpaceDE w:val="0"/>
        <w:autoSpaceDN w:val="0"/>
        <w:adjustRightInd w:val="0"/>
        <w:rPr>
          <w:rFonts w:ascii="Times New Roman" w:hAnsi="Times New Roman"/>
          <w:szCs w:val="22"/>
          <w:lang w:eastAsia="en-US"/>
        </w:rPr>
      </w:pPr>
      <w:r w:rsidRPr="00726A81">
        <w:rPr>
          <w:rFonts w:ascii="Times New Roman" w:hAnsi="Times New Roman"/>
          <w:szCs w:val="22"/>
          <w:lang w:eastAsia="en-US"/>
        </w:rPr>
        <w:t>L’AQIFGA</w:t>
      </w:r>
    </w:p>
    <w:p w:rsidR="00456513" w:rsidRDefault="00456513" w:rsidP="00456513">
      <w:pPr>
        <w:pStyle w:val="Paragraphedeliste"/>
        <w:numPr>
          <w:ilvl w:val="1"/>
          <w:numId w:val="1"/>
        </w:numPr>
        <w:autoSpaceDE w:val="0"/>
        <w:autoSpaceDN w:val="0"/>
        <w:adjustRightInd w:val="0"/>
        <w:rPr>
          <w:rFonts w:ascii="Times New Roman" w:hAnsi="Times New Roman"/>
          <w:szCs w:val="22"/>
          <w:lang w:eastAsia="en-US"/>
        </w:rPr>
      </w:pPr>
      <w:r>
        <w:rPr>
          <w:rFonts w:ascii="Times New Roman" w:hAnsi="Times New Roman"/>
          <w:szCs w:val="22"/>
          <w:lang w:eastAsia="en-US"/>
        </w:rPr>
        <w:t>Sa création</w:t>
      </w:r>
    </w:p>
    <w:p w:rsidR="00726A81" w:rsidRDefault="00456513" w:rsidP="00726A81">
      <w:pPr>
        <w:pStyle w:val="Paragraphedeliste"/>
        <w:numPr>
          <w:ilvl w:val="1"/>
          <w:numId w:val="1"/>
        </w:numPr>
        <w:autoSpaceDE w:val="0"/>
        <w:autoSpaceDN w:val="0"/>
        <w:adjustRightInd w:val="0"/>
        <w:rPr>
          <w:rFonts w:ascii="Times New Roman" w:hAnsi="Times New Roman"/>
          <w:szCs w:val="22"/>
          <w:lang w:eastAsia="en-US"/>
        </w:rPr>
      </w:pPr>
      <w:r>
        <w:rPr>
          <w:rFonts w:ascii="Times New Roman" w:hAnsi="Times New Roman"/>
          <w:szCs w:val="22"/>
          <w:lang w:eastAsia="en-US"/>
        </w:rPr>
        <w:t>S</w:t>
      </w:r>
      <w:r w:rsidR="00726A81">
        <w:rPr>
          <w:rFonts w:ascii="Times New Roman" w:hAnsi="Times New Roman"/>
          <w:szCs w:val="22"/>
          <w:lang w:eastAsia="en-US"/>
        </w:rPr>
        <w:t>a mission</w:t>
      </w:r>
    </w:p>
    <w:p w:rsidR="00726A81" w:rsidRPr="00726A81" w:rsidRDefault="00726A81" w:rsidP="00726A81">
      <w:pPr>
        <w:pStyle w:val="Paragraphedeliste"/>
        <w:numPr>
          <w:ilvl w:val="1"/>
          <w:numId w:val="1"/>
        </w:numPr>
        <w:autoSpaceDE w:val="0"/>
        <w:autoSpaceDN w:val="0"/>
        <w:adjustRightInd w:val="0"/>
        <w:rPr>
          <w:rFonts w:ascii="Times New Roman" w:hAnsi="Times New Roman"/>
          <w:szCs w:val="22"/>
          <w:lang w:eastAsia="en-US"/>
        </w:rPr>
      </w:pPr>
      <w:r>
        <w:rPr>
          <w:rFonts w:ascii="Times New Roman" w:hAnsi="Times New Roman"/>
          <w:szCs w:val="22"/>
          <w:lang w:eastAsia="en-US"/>
        </w:rPr>
        <w:t>Ses activités</w:t>
      </w:r>
    </w:p>
    <w:p w:rsidR="00726A81" w:rsidRPr="00726A81" w:rsidRDefault="00726A81">
      <w:pPr>
        <w:rPr>
          <w:sz w:val="22"/>
          <w:szCs w:val="22"/>
        </w:rPr>
      </w:pPr>
    </w:p>
    <w:p w:rsidR="00726A81" w:rsidRPr="00726A81" w:rsidRDefault="00726A81">
      <w:pPr>
        <w:rPr>
          <w:sz w:val="22"/>
          <w:szCs w:val="22"/>
        </w:rPr>
      </w:pPr>
    </w:p>
    <w:p w:rsidR="00726A81" w:rsidRPr="00726A81" w:rsidRDefault="00726A81">
      <w:pPr>
        <w:rPr>
          <w:sz w:val="22"/>
          <w:szCs w:val="22"/>
          <w:u w:val="single"/>
        </w:rPr>
      </w:pPr>
      <w:r w:rsidRPr="00726A81">
        <w:rPr>
          <w:sz w:val="22"/>
          <w:szCs w:val="22"/>
          <w:u w:val="single"/>
        </w:rPr>
        <w:br w:type="page"/>
      </w:r>
    </w:p>
    <w:p w:rsidR="00726A81" w:rsidRPr="004A7911" w:rsidRDefault="00726A81">
      <w:pPr>
        <w:rPr>
          <w:b/>
          <w:sz w:val="22"/>
          <w:szCs w:val="22"/>
          <w:u w:val="single"/>
        </w:rPr>
      </w:pPr>
      <w:r w:rsidRPr="004A7911">
        <w:rPr>
          <w:b/>
          <w:sz w:val="22"/>
          <w:szCs w:val="22"/>
          <w:u w:val="single"/>
        </w:rPr>
        <w:lastRenderedPageBreak/>
        <w:t>Fonctions</w:t>
      </w:r>
    </w:p>
    <w:p w:rsidR="00726A81" w:rsidRPr="00726A81" w:rsidRDefault="00726A81">
      <w:pPr>
        <w:rPr>
          <w:sz w:val="22"/>
          <w:szCs w:val="22"/>
        </w:rPr>
      </w:pPr>
    </w:p>
    <w:p w:rsidR="00726A81" w:rsidRPr="004A7911" w:rsidRDefault="00726A81" w:rsidP="00726A81">
      <w:pPr>
        <w:jc w:val="both"/>
        <w:rPr>
          <w:b/>
          <w:sz w:val="22"/>
          <w:szCs w:val="22"/>
        </w:rPr>
      </w:pPr>
      <w:r w:rsidRPr="004A7911">
        <w:rPr>
          <w:b/>
          <w:sz w:val="22"/>
          <w:szCs w:val="22"/>
        </w:rPr>
        <w:t>Directeur adjoint à la Direction du service de la formation générale adulte et professionnelle (DSFGAP) de la Commission scolaire de la Seigneurie-des-Mille-Îles (CSSMI).</w:t>
      </w:r>
    </w:p>
    <w:p w:rsidR="00726A81" w:rsidRPr="00726A81" w:rsidRDefault="00726A81" w:rsidP="00726A81">
      <w:pPr>
        <w:jc w:val="both"/>
        <w:rPr>
          <w:sz w:val="22"/>
          <w:szCs w:val="22"/>
        </w:rPr>
      </w:pPr>
    </w:p>
    <w:p w:rsidR="00726A81" w:rsidRPr="00726A81" w:rsidRDefault="00726A81" w:rsidP="00726A81">
      <w:pPr>
        <w:ind w:left="708"/>
        <w:jc w:val="both"/>
        <w:rPr>
          <w:sz w:val="22"/>
          <w:szCs w:val="22"/>
        </w:rPr>
      </w:pPr>
      <w:r w:rsidRPr="00726A81">
        <w:rPr>
          <w:sz w:val="22"/>
          <w:szCs w:val="22"/>
        </w:rPr>
        <w:t>La Direction du service de la formation générale adulte et professionnelle offre un rôle de soutien, de conseil, de développement auprès des centres de formation générale adulte et des centres de formation professionnelle en accompagnant, de manière proactive, les centres dans leur développement, en rassemblant les partenaires autour des défis communs et en coordonnant les projets.</w:t>
      </w:r>
    </w:p>
    <w:p w:rsidR="00726A81" w:rsidRPr="00726A81" w:rsidRDefault="00726A81" w:rsidP="00726A81">
      <w:pPr>
        <w:jc w:val="both"/>
        <w:rPr>
          <w:sz w:val="22"/>
          <w:szCs w:val="22"/>
        </w:rPr>
      </w:pPr>
    </w:p>
    <w:p w:rsidR="00726A81" w:rsidRPr="00726A81" w:rsidRDefault="00726A81" w:rsidP="00726A81">
      <w:pPr>
        <w:ind w:left="708"/>
        <w:jc w:val="both"/>
        <w:rPr>
          <w:sz w:val="22"/>
          <w:szCs w:val="22"/>
        </w:rPr>
      </w:pPr>
      <w:r w:rsidRPr="00726A81">
        <w:rPr>
          <w:sz w:val="22"/>
          <w:szCs w:val="22"/>
        </w:rPr>
        <w:t>Le Service de la formation générale adulte et professionnelle coordonne également les activités du Service du RÉCIT national (francophone et anglophone) de même qu’il gère la coordination nationale des services en milieu carcéral.</w:t>
      </w:r>
    </w:p>
    <w:p w:rsidR="00726A81" w:rsidRDefault="00726A81" w:rsidP="00726A81">
      <w:pPr>
        <w:jc w:val="both"/>
        <w:rPr>
          <w:sz w:val="22"/>
          <w:szCs w:val="22"/>
        </w:rPr>
      </w:pPr>
    </w:p>
    <w:p w:rsidR="004A7911" w:rsidRPr="00726A81" w:rsidRDefault="004A7911" w:rsidP="00726A81">
      <w:pPr>
        <w:jc w:val="both"/>
        <w:rPr>
          <w:sz w:val="22"/>
          <w:szCs w:val="22"/>
        </w:rPr>
      </w:pPr>
    </w:p>
    <w:p w:rsidR="00726A81" w:rsidRPr="004A7911" w:rsidRDefault="00726A81" w:rsidP="00726A81">
      <w:pPr>
        <w:jc w:val="both"/>
        <w:rPr>
          <w:b/>
          <w:sz w:val="22"/>
          <w:szCs w:val="22"/>
        </w:rPr>
      </w:pPr>
      <w:r w:rsidRPr="004A7911">
        <w:rPr>
          <w:b/>
          <w:sz w:val="22"/>
          <w:szCs w:val="22"/>
        </w:rPr>
        <w:t>Président de l’Association québécoise des intervenantes et intervenants en formation générale des adultes (AQIFGA).</w:t>
      </w:r>
    </w:p>
    <w:p w:rsidR="00726A81" w:rsidRPr="00726A81" w:rsidRDefault="00726A81" w:rsidP="00726A81">
      <w:pPr>
        <w:jc w:val="both"/>
        <w:rPr>
          <w:sz w:val="22"/>
          <w:szCs w:val="22"/>
        </w:rPr>
      </w:pPr>
    </w:p>
    <w:p w:rsidR="00726A81" w:rsidRPr="00726A81" w:rsidRDefault="00726A81" w:rsidP="00726A81">
      <w:pPr>
        <w:ind w:left="705"/>
        <w:jc w:val="both"/>
        <w:rPr>
          <w:sz w:val="22"/>
          <w:szCs w:val="22"/>
        </w:rPr>
      </w:pPr>
      <w:r w:rsidRPr="00726A81">
        <w:rPr>
          <w:sz w:val="22"/>
          <w:szCs w:val="22"/>
        </w:rPr>
        <w:t>Les membres sont en majorité des enseignantes et enseignants en plus des conseillères et conseillers en formation, des conseillères et conseillers pédagogiques, des gestionnaires, des orthopédagogues et autres intervenantes et intervenants à l’éducation des adultes. L’AQIFGA poursuit les objectifs suivants :</w:t>
      </w:r>
    </w:p>
    <w:p w:rsidR="00726A81" w:rsidRPr="00726A81" w:rsidRDefault="00726A81" w:rsidP="00726A81">
      <w:pPr>
        <w:jc w:val="both"/>
        <w:rPr>
          <w:sz w:val="22"/>
          <w:szCs w:val="22"/>
        </w:rPr>
      </w:pPr>
    </w:p>
    <w:p w:rsidR="00726A81" w:rsidRPr="00726A81" w:rsidRDefault="00726A81" w:rsidP="00726A81">
      <w:pPr>
        <w:ind w:left="1134"/>
        <w:jc w:val="both"/>
        <w:rPr>
          <w:sz w:val="22"/>
          <w:szCs w:val="22"/>
        </w:rPr>
      </w:pPr>
      <w:r w:rsidRPr="00726A81">
        <w:rPr>
          <w:sz w:val="22"/>
          <w:szCs w:val="22"/>
        </w:rPr>
        <w:t>•</w:t>
      </w:r>
      <w:r w:rsidRPr="00726A81">
        <w:rPr>
          <w:sz w:val="22"/>
          <w:szCs w:val="22"/>
        </w:rPr>
        <w:tab/>
        <w:t>rassembler des personnes qui ont à cœur le développement de la formation générale des adultes en offrant un lieu pour l’échange des idées, le partage de l’expertise et de l’information;</w:t>
      </w:r>
    </w:p>
    <w:p w:rsidR="00726A81" w:rsidRPr="00726A81" w:rsidRDefault="00726A81" w:rsidP="00726A81">
      <w:pPr>
        <w:ind w:left="1134"/>
        <w:jc w:val="both"/>
        <w:rPr>
          <w:sz w:val="22"/>
          <w:szCs w:val="22"/>
        </w:rPr>
      </w:pPr>
    </w:p>
    <w:p w:rsidR="00726A81" w:rsidRPr="00726A81" w:rsidRDefault="00726A81" w:rsidP="00726A81">
      <w:pPr>
        <w:ind w:left="1134"/>
        <w:jc w:val="both"/>
        <w:rPr>
          <w:sz w:val="22"/>
          <w:szCs w:val="22"/>
        </w:rPr>
      </w:pPr>
      <w:r w:rsidRPr="00726A81">
        <w:rPr>
          <w:sz w:val="22"/>
          <w:szCs w:val="22"/>
        </w:rPr>
        <w:t>•</w:t>
      </w:r>
      <w:r w:rsidRPr="00726A81">
        <w:rPr>
          <w:sz w:val="22"/>
          <w:szCs w:val="22"/>
        </w:rPr>
        <w:tab/>
        <w:t xml:space="preserve">valoriser le rôle des intervenantes et intervenants en formation générale des adultes en représentant leurs intérêts dans les dossiers ayant trait au développement de l’éducation des adultes; </w:t>
      </w:r>
    </w:p>
    <w:p w:rsidR="00726A81" w:rsidRPr="00726A81" w:rsidRDefault="00726A81" w:rsidP="00726A81">
      <w:pPr>
        <w:ind w:left="1134"/>
        <w:jc w:val="both"/>
        <w:rPr>
          <w:sz w:val="22"/>
          <w:szCs w:val="22"/>
        </w:rPr>
      </w:pPr>
    </w:p>
    <w:p w:rsidR="00726A81" w:rsidRPr="00726A81" w:rsidRDefault="00726A81" w:rsidP="00726A81">
      <w:pPr>
        <w:ind w:left="1134"/>
        <w:jc w:val="both"/>
        <w:rPr>
          <w:sz w:val="22"/>
          <w:szCs w:val="22"/>
        </w:rPr>
      </w:pPr>
      <w:r w:rsidRPr="00726A81">
        <w:rPr>
          <w:sz w:val="22"/>
          <w:szCs w:val="22"/>
        </w:rPr>
        <w:t>•</w:t>
      </w:r>
      <w:r w:rsidRPr="00726A81">
        <w:rPr>
          <w:sz w:val="22"/>
          <w:szCs w:val="22"/>
        </w:rPr>
        <w:tab/>
        <w:t>développer un partenariat avec les personnes et les organisations concernées par la formation des adultes et s’investir pour l’avancement des centres d’éducation des adultes;</w:t>
      </w:r>
    </w:p>
    <w:p w:rsidR="00726A81" w:rsidRPr="00726A81" w:rsidRDefault="00726A81" w:rsidP="00726A81">
      <w:pPr>
        <w:ind w:left="1134"/>
        <w:jc w:val="both"/>
        <w:rPr>
          <w:sz w:val="22"/>
          <w:szCs w:val="22"/>
        </w:rPr>
      </w:pPr>
    </w:p>
    <w:p w:rsidR="00726A81" w:rsidRPr="00726A81" w:rsidRDefault="00726A81" w:rsidP="00726A81">
      <w:pPr>
        <w:ind w:left="1134"/>
        <w:jc w:val="both"/>
        <w:rPr>
          <w:sz w:val="22"/>
          <w:szCs w:val="22"/>
        </w:rPr>
      </w:pPr>
      <w:r w:rsidRPr="00726A81">
        <w:rPr>
          <w:sz w:val="22"/>
          <w:szCs w:val="22"/>
        </w:rPr>
        <w:t>•</w:t>
      </w:r>
      <w:r w:rsidRPr="00726A81">
        <w:rPr>
          <w:sz w:val="22"/>
          <w:szCs w:val="22"/>
        </w:rPr>
        <w:tab/>
        <w:t>rehausser la qualité des pratiques professionnelles en formation générale des adultes en présentant des avis sur différentes questions qui touchent l’éducation des adultes, dont la formation initiale des enseignantes et enseignants; en faisant la promotion et la formation continue du personnel; en organisant des activités de perfectionnement pour ses membres; en renseignant ses membres sur les formations existantes; en faisant connaître les recherches et les travaux portant sur les pratiques andragogiques.</w:t>
      </w:r>
    </w:p>
    <w:sectPr w:rsidR="00726A81" w:rsidRPr="00726A81" w:rsidSect="00816D1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14" w:rsidRDefault="00515C14" w:rsidP="00456513">
      <w:r>
        <w:separator/>
      </w:r>
    </w:p>
  </w:endnote>
  <w:endnote w:type="continuationSeparator" w:id="0">
    <w:p w:rsidR="00515C14" w:rsidRDefault="00515C14" w:rsidP="00456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13" w:rsidRDefault="0045651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13" w:rsidRDefault="0045651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13" w:rsidRDefault="004565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14" w:rsidRDefault="00515C14" w:rsidP="00456513">
      <w:r>
        <w:separator/>
      </w:r>
    </w:p>
  </w:footnote>
  <w:footnote w:type="continuationSeparator" w:id="0">
    <w:p w:rsidR="00515C14" w:rsidRDefault="00515C14" w:rsidP="00456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13" w:rsidRDefault="0045651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13" w:rsidRDefault="0045651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13" w:rsidRDefault="0045651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90D2E"/>
    <w:multiLevelType w:val="hybridMultilevel"/>
    <w:tmpl w:val="E11EFC6C"/>
    <w:lvl w:ilvl="0" w:tplc="F9F48DDE">
      <w:numFmt w:val="bullet"/>
      <w:lvlText w:val="-"/>
      <w:lvlJc w:val="left"/>
      <w:pPr>
        <w:ind w:left="720" w:hanging="360"/>
      </w:pPr>
      <w:rPr>
        <w:rFonts w:ascii="Times New Roman" w:eastAsia="Times New Roman"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hyphenationZone w:val="425"/>
  <w:characterSpacingControl w:val="doNotCompress"/>
  <w:footnotePr>
    <w:footnote w:id="-1"/>
    <w:footnote w:id="0"/>
  </w:footnotePr>
  <w:endnotePr>
    <w:endnote w:id="-1"/>
    <w:endnote w:id="0"/>
  </w:endnotePr>
  <w:compat/>
  <w:rsids>
    <w:rsidRoot w:val="00726A81"/>
    <w:rsid w:val="0009231D"/>
    <w:rsid w:val="00115BF8"/>
    <w:rsid w:val="00316B5F"/>
    <w:rsid w:val="00402E04"/>
    <w:rsid w:val="00456513"/>
    <w:rsid w:val="004A7911"/>
    <w:rsid w:val="00513868"/>
    <w:rsid w:val="00515C14"/>
    <w:rsid w:val="00726A81"/>
    <w:rsid w:val="00816D17"/>
    <w:rsid w:val="00DD2C7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04"/>
    <w:rPr>
      <w:sz w:val="24"/>
      <w:szCs w:val="24"/>
      <w:lang w:eastAsia="fr-CA"/>
    </w:rPr>
  </w:style>
  <w:style w:type="paragraph" w:styleId="Titre1">
    <w:name w:val="heading 1"/>
    <w:basedOn w:val="Normal"/>
    <w:next w:val="Normal"/>
    <w:link w:val="Titre1Car"/>
    <w:qFormat/>
    <w:rsid w:val="00402E04"/>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402E0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402E04"/>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402E04"/>
    <w:pPr>
      <w:keepNext/>
      <w:tabs>
        <w:tab w:val="num" w:pos="864"/>
      </w:tabs>
      <w:spacing w:before="240" w:after="60"/>
      <w:ind w:left="864" w:hanging="144"/>
      <w:outlineLvl w:val="3"/>
    </w:pPr>
    <w:rPr>
      <w:b/>
      <w:color w:val="000000"/>
      <w:sz w:val="28"/>
      <w:szCs w:val="20"/>
    </w:rPr>
  </w:style>
  <w:style w:type="paragraph" w:styleId="Titre5">
    <w:name w:val="heading 5"/>
    <w:basedOn w:val="Normal"/>
    <w:next w:val="Normal"/>
    <w:link w:val="Titre5Car"/>
    <w:qFormat/>
    <w:rsid w:val="00402E04"/>
    <w:pPr>
      <w:tabs>
        <w:tab w:val="num" w:pos="1008"/>
      </w:tabs>
      <w:spacing w:before="240" w:after="60"/>
      <w:ind w:left="1008" w:hanging="432"/>
      <w:outlineLvl w:val="4"/>
    </w:pPr>
    <w:rPr>
      <w:rFonts w:ascii="Arial" w:hAnsi="Arial"/>
      <w:b/>
      <w:i/>
      <w:color w:val="000000"/>
      <w:sz w:val="26"/>
      <w:szCs w:val="20"/>
    </w:rPr>
  </w:style>
  <w:style w:type="paragraph" w:styleId="Titre6">
    <w:name w:val="heading 6"/>
    <w:basedOn w:val="Normal"/>
    <w:next w:val="Normal"/>
    <w:link w:val="Titre6Car"/>
    <w:qFormat/>
    <w:rsid w:val="00402E04"/>
    <w:pPr>
      <w:tabs>
        <w:tab w:val="num" w:pos="1152"/>
      </w:tabs>
      <w:spacing w:before="240" w:after="60"/>
      <w:ind w:left="1152" w:hanging="432"/>
      <w:outlineLvl w:val="5"/>
    </w:pPr>
    <w:rPr>
      <w:b/>
      <w:color w:val="000000"/>
      <w:sz w:val="22"/>
      <w:szCs w:val="20"/>
    </w:rPr>
  </w:style>
  <w:style w:type="paragraph" w:styleId="Titre7">
    <w:name w:val="heading 7"/>
    <w:basedOn w:val="Normal"/>
    <w:next w:val="Normal"/>
    <w:link w:val="Titre7Car"/>
    <w:qFormat/>
    <w:rsid w:val="00402E04"/>
    <w:pPr>
      <w:tabs>
        <w:tab w:val="num" w:pos="1296"/>
      </w:tabs>
      <w:spacing w:before="240" w:after="60"/>
      <w:ind w:left="1296" w:hanging="288"/>
      <w:outlineLvl w:val="6"/>
    </w:pPr>
    <w:rPr>
      <w:color w:val="000000"/>
      <w:szCs w:val="20"/>
    </w:rPr>
  </w:style>
  <w:style w:type="paragraph" w:styleId="Titre8">
    <w:name w:val="heading 8"/>
    <w:basedOn w:val="Normal"/>
    <w:next w:val="Normal"/>
    <w:link w:val="Titre8Car"/>
    <w:qFormat/>
    <w:rsid w:val="00402E04"/>
    <w:pPr>
      <w:tabs>
        <w:tab w:val="num" w:pos="1440"/>
      </w:tabs>
      <w:spacing w:before="240" w:after="60"/>
      <w:ind w:left="1440" w:hanging="432"/>
      <w:outlineLvl w:val="7"/>
    </w:pPr>
    <w:rPr>
      <w:i/>
      <w:color w:val="000000"/>
      <w:szCs w:val="20"/>
    </w:rPr>
  </w:style>
  <w:style w:type="paragraph" w:styleId="Titre9">
    <w:name w:val="heading 9"/>
    <w:basedOn w:val="Normal"/>
    <w:next w:val="Normal"/>
    <w:link w:val="Titre9Car"/>
    <w:qFormat/>
    <w:rsid w:val="00402E04"/>
    <w:pPr>
      <w:tabs>
        <w:tab w:val="num" w:pos="1584"/>
      </w:tabs>
      <w:spacing w:before="240" w:after="60"/>
      <w:ind w:left="1584" w:hanging="144"/>
      <w:outlineLvl w:val="8"/>
    </w:pPr>
    <w:rPr>
      <w:rFonts w:ascii="Arial" w:hAnsi="Arial"/>
      <w:color w:val="000000"/>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02E04"/>
    <w:rPr>
      <w:rFonts w:ascii="Arial" w:hAnsi="Arial" w:cs="Arial"/>
      <w:b/>
      <w:bCs/>
      <w:kern w:val="32"/>
      <w:sz w:val="32"/>
      <w:szCs w:val="32"/>
      <w:lang w:eastAsia="fr-CA"/>
    </w:rPr>
  </w:style>
  <w:style w:type="character" w:customStyle="1" w:styleId="Titre2Car">
    <w:name w:val="Titre 2 Car"/>
    <w:basedOn w:val="Policepardfaut"/>
    <w:link w:val="Titre2"/>
    <w:rsid w:val="00402E04"/>
    <w:rPr>
      <w:rFonts w:ascii="Arial" w:hAnsi="Arial" w:cs="Arial"/>
      <w:b/>
      <w:bCs/>
      <w:i/>
      <w:iCs/>
      <w:sz w:val="28"/>
      <w:szCs w:val="28"/>
      <w:lang w:eastAsia="fr-CA"/>
    </w:rPr>
  </w:style>
  <w:style w:type="character" w:customStyle="1" w:styleId="Titre3Car">
    <w:name w:val="Titre 3 Car"/>
    <w:basedOn w:val="Policepardfaut"/>
    <w:link w:val="Titre3"/>
    <w:rsid w:val="00402E04"/>
    <w:rPr>
      <w:rFonts w:ascii="Arial" w:hAnsi="Arial" w:cs="Arial"/>
      <w:b/>
      <w:bCs/>
      <w:sz w:val="26"/>
      <w:szCs w:val="26"/>
      <w:lang w:eastAsia="fr-CA"/>
    </w:rPr>
  </w:style>
  <w:style w:type="character" w:customStyle="1" w:styleId="Titre4Car">
    <w:name w:val="Titre 4 Car"/>
    <w:basedOn w:val="Policepardfaut"/>
    <w:link w:val="Titre4"/>
    <w:rsid w:val="00402E04"/>
    <w:rPr>
      <w:b/>
      <w:color w:val="000000"/>
      <w:sz w:val="28"/>
      <w:lang w:eastAsia="fr-CA"/>
    </w:rPr>
  </w:style>
  <w:style w:type="character" w:customStyle="1" w:styleId="Titre5Car">
    <w:name w:val="Titre 5 Car"/>
    <w:basedOn w:val="Policepardfaut"/>
    <w:link w:val="Titre5"/>
    <w:rsid w:val="00402E04"/>
    <w:rPr>
      <w:rFonts w:ascii="Arial" w:hAnsi="Arial"/>
      <w:b/>
      <w:i/>
      <w:color w:val="000000"/>
      <w:sz w:val="26"/>
      <w:lang w:eastAsia="fr-CA"/>
    </w:rPr>
  </w:style>
  <w:style w:type="character" w:customStyle="1" w:styleId="Titre6Car">
    <w:name w:val="Titre 6 Car"/>
    <w:link w:val="Titre6"/>
    <w:rsid w:val="00402E04"/>
    <w:rPr>
      <w:b/>
      <w:color w:val="000000"/>
      <w:sz w:val="22"/>
      <w:lang w:eastAsia="fr-CA"/>
    </w:rPr>
  </w:style>
  <w:style w:type="character" w:customStyle="1" w:styleId="Titre7Car">
    <w:name w:val="Titre 7 Car"/>
    <w:basedOn w:val="Policepardfaut"/>
    <w:link w:val="Titre7"/>
    <w:rsid w:val="00402E04"/>
    <w:rPr>
      <w:color w:val="000000"/>
      <w:sz w:val="24"/>
      <w:lang w:eastAsia="fr-CA"/>
    </w:rPr>
  </w:style>
  <w:style w:type="character" w:customStyle="1" w:styleId="Titre8Car">
    <w:name w:val="Titre 8 Car"/>
    <w:basedOn w:val="Policepardfaut"/>
    <w:link w:val="Titre8"/>
    <w:rsid w:val="00402E04"/>
    <w:rPr>
      <w:i/>
      <w:color w:val="000000"/>
      <w:sz w:val="24"/>
      <w:lang w:eastAsia="fr-CA"/>
    </w:rPr>
  </w:style>
  <w:style w:type="character" w:customStyle="1" w:styleId="Titre9Car">
    <w:name w:val="Titre 9 Car"/>
    <w:basedOn w:val="Policepardfaut"/>
    <w:link w:val="Titre9"/>
    <w:rsid w:val="00402E04"/>
    <w:rPr>
      <w:rFonts w:ascii="Arial" w:hAnsi="Arial"/>
      <w:color w:val="000000"/>
      <w:sz w:val="22"/>
      <w:lang w:eastAsia="fr-CA"/>
    </w:rPr>
  </w:style>
  <w:style w:type="character" w:styleId="lev">
    <w:name w:val="Strong"/>
    <w:qFormat/>
    <w:rsid w:val="00402E04"/>
    <w:rPr>
      <w:b/>
      <w:bCs/>
    </w:rPr>
  </w:style>
  <w:style w:type="paragraph" w:styleId="Sansinterligne">
    <w:name w:val="No Spacing"/>
    <w:uiPriority w:val="1"/>
    <w:qFormat/>
    <w:rsid w:val="00402E04"/>
    <w:rPr>
      <w:rFonts w:ascii="Calibri" w:eastAsia="Calibri" w:hAnsi="Calibri"/>
      <w:sz w:val="22"/>
      <w:szCs w:val="22"/>
    </w:rPr>
  </w:style>
  <w:style w:type="paragraph" w:styleId="Paragraphedeliste">
    <w:name w:val="List Paragraph"/>
    <w:basedOn w:val="Normal"/>
    <w:link w:val="ParagraphedelisteCar"/>
    <w:qFormat/>
    <w:rsid w:val="00402E04"/>
    <w:pPr>
      <w:ind w:left="720"/>
      <w:contextualSpacing/>
    </w:pPr>
    <w:rPr>
      <w:rFonts w:ascii="Arial" w:hAnsi="Arial"/>
      <w:color w:val="000000"/>
      <w:sz w:val="22"/>
      <w:szCs w:val="20"/>
    </w:rPr>
  </w:style>
  <w:style w:type="character" w:customStyle="1" w:styleId="ParagraphedelisteCar">
    <w:name w:val="Paragraphe de liste Car"/>
    <w:link w:val="Paragraphedeliste"/>
    <w:rsid w:val="00402E04"/>
    <w:rPr>
      <w:rFonts w:ascii="Arial" w:hAnsi="Arial"/>
      <w:color w:val="000000"/>
      <w:sz w:val="22"/>
      <w:lang w:eastAsia="fr-CA"/>
    </w:rPr>
  </w:style>
  <w:style w:type="paragraph" w:styleId="En-tte">
    <w:name w:val="header"/>
    <w:basedOn w:val="Normal"/>
    <w:link w:val="En-tteCar"/>
    <w:uiPriority w:val="99"/>
    <w:unhideWhenUsed/>
    <w:rsid w:val="00456513"/>
    <w:pPr>
      <w:tabs>
        <w:tab w:val="center" w:pos="4320"/>
        <w:tab w:val="right" w:pos="8640"/>
      </w:tabs>
    </w:pPr>
  </w:style>
  <w:style w:type="character" w:customStyle="1" w:styleId="En-tteCar">
    <w:name w:val="En-tête Car"/>
    <w:basedOn w:val="Policepardfaut"/>
    <w:link w:val="En-tte"/>
    <w:uiPriority w:val="99"/>
    <w:rsid w:val="00456513"/>
    <w:rPr>
      <w:sz w:val="24"/>
      <w:szCs w:val="24"/>
      <w:lang w:eastAsia="fr-CA"/>
    </w:rPr>
  </w:style>
  <w:style w:type="paragraph" w:styleId="Pieddepage">
    <w:name w:val="footer"/>
    <w:basedOn w:val="Normal"/>
    <w:link w:val="PieddepageCar"/>
    <w:uiPriority w:val="99"/>
    <w:unhideWhenUsed/>
    <w:rsid w:val="00456513"/>
    <w:pPr>
      <w:tabs>
        <w:tab w:val="center" w:pos="4320"/>
        <w:tab w:val="right" w:pos="8640"/>
      </w:tabs>
    </w:pPr>
  </w:style>
  <w:style w:type="character" w:customStyle="1" w:styleId="PieddepageCar">
    <w:name w:val="Pied de page Car"/>
    <w:basedOn w:val="Policepardfaut"/>
    <w:link w:val="Pieddepage"/>
    <w:uiPriority w:val="99"/>
    <w:rsid w:val="00456513"/>
    <w:rPr>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04"/>
    <w:rPr>
      <w:sz w:val="24"/>
      <w:szCs w:val="24"/>
      <w:lang w:eastAsia="fr-CA"/>
    </w:rPr>
  </w:style>
  <w:style w:type="paragraph" w:styleId="Titre1">
    <w:name w:val="heading 1"/>
    <w:basedOn w:val="Normal"/>
    <w:next w:val="Normal"/>
    <w:link w:val="Titre1Car"/>
    <w:qFormat/>
    <w:rsid w:val="00402E04"/>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402E0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402E04"/>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402E04"/>
    <w:pPr>
      <w:keepNext/>
      <w:tabs>
        <w:tab w:val="num" w:pos="864"/>
      </w:tabs>
      <w:spacing w:before="240" w:after="60"/>
      <w:ind w:left="864" w:hanging="144"/>
      <w:outlineLvl w:val="3"/>
    </w:pPr>
    <w:rPr>
      <w:b/>
      <w:color w:val="000000"/>
      <w:sz w:val="28"/>
      <w:szCs w:val="20"/>
    </w:rPr>
  </w:style>
  <w:style w:type="paragraph" w:styleId="Titre5">
    <w:name w:val="heading 5"/>
    <w:basedOn w:val="Normal"/>
    <w:next w:val="Normal"/>
    <w:link w:val="Titre5Car"/>
    <w:qFormat/>
    <w:rsid w:val="00402E04"/>
    <w:pPr>
      <w:tabs>
        <w:tab w:val="num" w:pos="1008"/>
      </w:tabs>
      <w:spacing w:before="240" w:after="60"/>
      <w:ind w:left="1008" w:hanging="432"/>
      <w:outlineLvl w:val="4"/>
    </w:pPr>
    <w:rPr>
      <w:rFonts w:ascii="Arial" w:hAnsi="Arial"/>
      <w:b/>
      <w:i/>
      <w:color w:val="000000"/>
      <w:sz w:val="26"/>
      <w:szCs w:val="20"/>
    </w:rPr>
  </w:style>
  <w:style w:type="paragraph" w:styleId="Titre6">
    <w:name w:val="heading 6"/>
    <w:basedOn w:val="Normal"/>
    <w:next w:val="Normal"/>
    <w:link w:val="Titre6Car"/>
    <w:qFormat/>
    <w:rsid w:val="00402E04"/>
    <w:pPr>
      <w:tabs>
        <w:tab w:val="num" w:pos="1152"/>
      </w:tabs>
      <w:spacing w:before="240" w:after="60"/>
      <w:ind w:left="1152" w:hanging="432"/>
      <w:outlineLvl w:val="5"/>
    </w:pPr>
    <w:rPr>
      <w:b/>
      <w:color w:val="000000"/>
      <w:sz w:val="22"/>
      <w:szCs w:val="20"/>
    </w:rPr>
  </w:style>
  <w:style w:type="paragraph" w:styleId="Titre7">
    <w:name w:val="heading 7"/>
    <w:basedOn w:val="Normal"/>
    <w:next w:val="Normal"/>
    <w:link w:val="Titre7Car"/>
    <w:qFormat/>
    <w:rsid w:val="00402E04"/>
    <w:pPr>
      <w:tabs>
        <w:tab w:val="num" w:pos="1296"/>
      </w:tabs>
      <w:spacing w:before="240" w:after="60"/>
      <w:ind w:left="1296" w:hanging="288"/>
      <w:outlineLvl w:val="6"/>
    </w:pPr>
    <w:rPr>
      <w:color w:val="000000"/>
      <w:szCs w:val="20"/>
    </w:rPr>
  </w:style>
  <w:style w:type="paragraph" w:styleId="Titre8">
    <w:name w:val="heading 8"/>
    <w:basedOn w:val="Normal"/>
    <w:next w:val="Normal"/>
    <w:link w:val="Titre8Car"/>
    <w:qFormat/>
    <w:rsid w:val="00402E04"/>
    <w:pPr>
      <w:tabs>
        <w:tab w:val="num" w:pos="1440"/>
      </w:tabs>
      <w:spacing w:before="240" w:after="60"/>
      <w:ind w:left="1440" w:hanging="432"/>
      <w:outlineLvl w:val="7"/>
    </w:pPr>
    <w:rPr>
      <w:i/>
      <w:color w:val="000000"/>
      <w:szCs w:val="20"/>
    </w:rPr>
  </w:style>
  <w:style w:type="paragraph" w:styleId="Titre9">
    <w:name w:val="heading 9"/>
    <w:basedOn w:val="Normal"/>
    <w:next w:val="Normal"/>
    <w:link w:val="Titre9Car"/>
    <w:qFormat/>
    <w:rsid w:val="00402E04"/>
    <w:pPr>
      <w:tabs>
        <w:tab w:val="num" w:pos="1584"/>
      </w:tabs>
      <w:spacing w:before="240" w:after="60"/>
      <w:ind w:left="1584" w:hanging="144"/>
      <w:outlineLvl w:val="8"/>
    </w:pPr>
    <w:rPr>
      <w:rFonts w:ascii="Arial" w:hAnsi="Arial"/>
      <w:color w:val="000000"/>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02E04"/>
    <w:rPr>
      <w:rFonts w:ascii="Arial" w:hAnsi="Arial" w:cs="Arial"/>
      <w:b/>
      <w:bCs/>
      <w:kern w:val="32"/>
      <w:sz w:val="32"/>
      <w:szCs w:val="32"/>
      <w:lang w:eastAsia="fr-CA"/>
    </w:rPr>
  </w:style>
  <w:style w:type="character" w:customStyle="1" w:styleId="Titre2Car">
    <w:name w:val="Titre 2 Car"/>
    <w:basedOn w:val="Policepardfaut"/>
    <w:link w:val="Titre2"/>
    <w:rsid w:val="00402E04"/>
    <w:rPr>
      <w:rFonts w:ascii="Arial" w:hAnsi="Arial" w:cs="Arial"/>
      <w:b/>
      <w:bCs/>
      <w:i/>
      <w:iCs/>
      <w:sz w:val="28"/>
      <w:szCs w:val="28"/>
      <w:lang w:eastAsia="fr-CA"/>
    </w:rPr>
  </w:style>
  <w:style w:type="character" w:customStyle="1" w:styleId="Titre3Car">
    <w:name w:val="Titre 3 Car"/>
    <w:basedOn w:val="Policepardfaut"/>
    <w:link w:val="Titre3"/>
    <w:rsid w:val="00402E04"/>
    <w:rPr>
      <w:rFonts w:ascii="Arial" w:hAnsi="Arial" w:cs="Arial"/>
      <w:b/>
      <w:bCs/>
      <w:sz w:val="26"/>
      <w:szCs w:val="26"/>
      <w:lang w:eastAsia="fr-CA"/>
    </w:rPr>
  </w:style>
  <w:style w:type="character" w:customStyle="1" w:styleId="Titre4Car">
    <w:name w:val="Titre 4 Car"/>
    <w:basedOn w:val="Policepardfaut"/>
    <w:link w:val="Titre4"/>
    <w:rsid w:val="00402E04"/>
    <w:rPr>
      <w:b/>
      <w:color w:val="000000"/>
      <w:sz w:val="28"/>
      <w:lang w:eastAsia="fr-CA"/>
    </w:rPr>
  </w:style>
  <w:style w:type="character" w:customStyle="1" w:styleId="Titre5Car">
    <w:name w:val="Titre 5 Car"/>
    <w:basedOn w:val="Policepardfaut"/>
    <w:link w:val="Titre5"/>
    <w:rsid w:val="00402E04"/>
    <w:rPr>
      <w:rFonts w:ascii="Arial" w:hAnsi="Arial"/>
      <w:b/>
      <w:i/>
      <w:color w:val="000000"/>
      <w:sz w:val="26"/>
      <w:lang w:eastAsia="fr-CA"/>
    </w:rPr>
  </w:style>
  <w:style w:type="character" w:customStyle="1" w:styleId="Titre6Car">
    <w:name w:val="Titre 6 Car"/>
    <w:link w:val="Titre6"/>
    <w:rsid w:val="00402E04"/>
    <w:rPr>
      <w:b/>
      <w:color w:val="000000"/>
      <w:sz w:val="22"/>
      <w:lang w:eastAsia="fr-CA"/>
    </w:rPr>
  </w:style>
  <w:style w:type="character" w:customStyle="1" w:styleId="Titre7Car">
    <w:name w:val="Titre 7 Car"/>
    <w:basedOn w:val="Policepardfaut"/>
    <w:link w:val="Titre7"/>
    <w:rsid w:val="00402E04"/>
    <w:rPr>
      <w:color w:val="000000"/>
      <w:sz w:val="24"/>
      <w:lang w:eastAsia="fr-CA"/>
    </w:rPr>
  </w:style>
  <w:style w:type="character" w:customStyle="1" w:styleId="Titre8Car">
    <w:name w:val="Titre 8 Car"/>
    <w:basedOn w:val="Policepardfaut"/>
    <w:link w:val="Titre8"/>
    <w:rsid w:val="00402E04"/>
    <w:rPr>
      <w:i/>
      <w:color w:val="000000"/>
      <w:sz w:val="24"/>
      <w:lang w:eastAsia="fr-CA"/>
    </w:rPr>
  </w:style>
  <w:style w:type="character" w:customStyle="1" w:styleId="Titre9Car">
    <w:name w:val="Titre 9 Car"/>
    <w:basedOn w:val="Policepardfaut"/>
    <w:link w:val="Titre9"/>
    <w:rsid w:val="00402E04"/>
    <w:rPr>
      <w:rFonts w:ascii="Arial" w:hAnsi="Arial"/>
      <w:color w:val="000000"/>
      <w:sz w:val="22"/>
      <w:lang w:eastAsia="fr-CA"/>
    </w:rPr>
  </w:style>
  <w:style w:type="character" w:styleId="lev">
    <w:name w:val="Strong"/>
    <w:qFormat/>
    <w:rsid w:val="00402E04"/>
    <w:rPr>
      <w:b/>
      <w:bCs/>
    </w:rPr>
  </w:style>
  <w:style w:type="paragraph" w:styleId="Sansinterligne">
    <w:name w:val="No Spacing"/>
    <w:uiPriority w:val="1"/>
    <w:qFormat/>
    <w:rsid w:val="00402E04"/>
    <w:rPr>
      <w:rFonts w:ascii="Calibri" w:eastAsia="Calibri" w:hAnsi="Calibri"/>
      <w:sz w:val="22"/>
      <w:szCs w:val="22"/>
    </w:rPr>
  </w:style>
  <w:style w:type="paragraph" w:styleId="Paragraphedeliste">
    <w:name w:val="List Paragraph"/>
    <w:basedOn w:val="Normal"/>
    <w:link w:val="ParagraphedelisteCar"/>
    <w:qFormat/>
    <w:rsid w:val="00402E04"/>
    <w:pPr>
      <w:ind w:left="720"/>
      <w:contextualSpacing/>
    </w:pPr>
    <w:rPr>
      <w:rFonts w:ascii="Arial" w:hAnsi="Arial"/>
      <w:color w:val="000000"/>
      <w:sz w:val="22"/>
      <w:szCs w:val="20"/>
    </w:rPr>
  </w:style>
  <w:style w:type="character" w:customStyle="1" w:styleId="ParagraphedelisteCar">
    <w:name w:val="Paragraphe de liste Car"/>
    <w:link w:val="Paragraphedeliste"/>
    <w:rsid w:val="00402E04"/>
    <w:rPr>
      <w:rFonts w:ascii="Arial" w:hAnsi="Arial"/>
      <w:color w:val="000000"/>
      <w:sz w:val="22"/>
      <w:lang w:eastAsia="fr-CA"/>
    </w:rPr>
  </w:style>
  <w:style w:type="paragraph" w:styleId="En-tte">
    <w:name w:val="header"/>
    <w:basedOn w:val="Normal"/>
    <w:link w:val="En-tteCar"/>
    <w:uiPriority w:val="99"/>
    <w:unhideWhenUsed/>
    <w:rsid w:val="00456513"/>
    <w:pPr>
      <w:tabs>
        <w:tab w:val="center" w:pos="4320"/>
        <w:tab w:val="right" w:pos="8640"/>
      </w:tabs>
    </w:pPr>
  </w:style>
  <w:style w:type="character" w:customStyle="1" w:styleId="En-tteCar">
    <w:name w:val="En-tête Car"/>
    <w:basedOn w:val="Policepardfaut"/>
    <w:link w:val="En-tte"/>
    <w:uiPriority w:val="99"/>
    <w:rsid w:val="00456513"/>
    <w:rPr>
      <w:sz w:val="24"/>
      <w:szCs w:val="24"/>
      <w:lang w:eastAsia="fr-CA"/>
    </w:rPr>
  </w:style>
  <w:style w:type="paragraph" w:styleId="Pieddepage">
    <w:name w:val="footer"/>
    <w:basedOn w:val="Normal"/>
    <w:link w:val="PieddepageCar"/>
    <w:uiPriority w:val="99"/>
    <w:unhideWhenUsed/>
    <w:rsid w:val="00456513"/>
    <w:pPr>
      <w:tabs>
        <w:tab w:val="center" w:pos="4320"/>
        <w:tab w:val="right" w:pos="8640"/>
      </w:tabs>
    </w:pPr>
  </w:style>
  <w:style w:type="character" w:customStyle="1" w:styleId="PieddepageCar">
    <w:name w:val="Pied de page Car"/>
    <w:basedOn w:val="Policepardfaut"/>
    <w:link w:val="Pieddepage"/>
    <w:uiPriority w:val="99"/>
    <w:rsid w:val="00456513"/>
    <w:rPr>
      <w:sz w:val="24"/>
      <w:szCs w:val="24"/>
      <w:lang w:eastAsia="fr-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CSSMI</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CSSMI</dc:creator>
  <cp:lastModifiedBy>Danielle Gilbert</cp:lastModifiedBy>
  <cp:revision>2</cp:revision>
  <dcterms:created xsi:type="dcterms:W3CDTF">2015-04-08T16:25:00Z</dcterms:created>
  <dcterms:modified xsi:type="dcterms:W3CDTF">2015-04-08T16:25:00Z</dcterms:modified>
</cp:coreProperties>
</file>