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4E" w:rsidRDefault="000F5B51" w:rsidP="00D20BA8">
      <w:pPr>
        <w:pStyle w:val="Titre"/>
      </w:pPr>
      <w:bookmarkStart w:id="0" w:name="_GoBack"/>
      <w:bookmarkEnd w:id="0"/>
      <w:r>
        <w:t>Document préparatoire pour l’atelier Le questionnement historique à l’aide des documents et d’un cellulaire.</w:t>
      </w:r>
    </w:p>
    <w:p w:rsidR="000F5B51" w:rsidRDefault="000F5B51"/>
    <w:p w:rsidR="000F5B51" w:rsidRDefault="000F5B51">
      <w:r>
        <w:t xml:space="preserve">Bonjour à tous, </w:t>
      </w:r>
    </w:p>
    <w:p w:rsidR="00D20BA8" w:rsidRDefault="000F5B51" w:rsidP="00D20BA8">
      <w:pPr>
        <w:jc w:val="both"/>
      </w:pPr>
      <w:r>
        <w:t xml:space="preserve">Avant toute chose, j’apprécie grandement que vous vous soyez inscrits à mon tout premier atelier concernant un tout nouveau projet que j’applique en classe. Vous trouverez en fichier joint </w:t>
      </w:r>
      <w:r w:rsidR="00D20BA8">
        <w:t>le document</w:t>
      </w:r>
      <w:r>
        <w:t xml:space="preserve"> que j’ai remis aux élèves</w:t>
      </w:r>
      <w:r w:rsidR="00D20BA8">
        <w:t>. De plus, je vous conseille, dans le cadre de l’atelier :</w:t>
      </w:r>
    </w:p>
    <w:p w:rsidR="00D20BA8" w:rsidRDefault="00D20BA8" w:rsidP="00D20BA8">
      <w:pPr>
        <w:pStyle w:val="Paragraphedeliste"/>
        <w:numPr>
          <w:ilvl w:val="0"/>
          <w:numId w:val="2"/>
        </w:numPr>
      </w:pPr>
      <w:r>
        <w:t xml:space="preserve">De télécharger sur vos téléphones intelligents l’application </w:t>
      </w:r>
      <w:proofErr w:type="spellStart"/>
      <w:r>
        <w:t>Thinglink</w:t>
      </w:r>
      <w:proofErr w:type="spellEnd"/>
      <w:r>
        <w:t xml:space="preserve"> ainsi que </w:t>
      </w:r>
      <w:proofErr w:type="spellStart"/>
      <w:r>
        <w:t>Mobizen</w:t>
      </w:r>
      <w:proofErr w:type="spellEnd"/>
      <w:r>
        <w:t xml:space="preserve">. Il s’agit des deux applications que j’utilise pour mon activité. </w:t>
      </w:r>
    </w:p>
    <w:p w:rsidR="000F5B51" w:rsidRDefault="00D20BA8" w:rsidP="00D20BA8">
      <w:pPr>
        <w:pStyle w:val="Paragraphedeliste"/>
        <w:numPr>
          <w:ilvl w:val="0"/>
          <w:numId w:val="2"/>
        </w:numPr>
      </w:pPr>
      <w:r>
        <w:t>Si vous ne l’utilisez pas encore, vous pouvez aussi vous ouvrir un com</w:t>
      </w:r>
      <w:r w:rsidR="00896D32">
        <w:t xml:space="preserve">pte </w:t>
      </w:r>
      <w:proofErr w:type="spellStart"/>
      <w:r w:rsidR="00896D32">
        <w:t>Kahoot</w:t>
      </w:r>
      <w:proofErr w:type="spellEnd"/>
      <w:r w:rsidR="00896D32">
        <w:t xml:space="preserve"> sur le site </w:t>
      </w:r>
      <w:hyperlink r:id="rId5" w:history="1">
        <w:proofErr w:type="spellStart"/>
        <w:r w:rsidR="00896D32" w:rsidRPr="00896D32">
          <w:rPr>
            <w:rStyle w:val="Lienhypertexte"/>
          </w:rPr>
          <w:t>Kahoot</w:t>
        </w:r>
        <w:proofErr w:type="spellEnd"/>
      </w:hyperlink>
      <w:r>
        <w:t>.</w:t>
      </w:r>
    </w:p>
    <w:p w:rsidR="00BB695E" w:rsidRDefault="00BB695E" w:rsidP="00D20BA8">
      <w:pPr>
        <w:pStyle w:val="Paragraphedeliste"/>
        <w:numPr>
          <w:ilvl w:val="0"/>
          <w:numId w:val="2"/>
        </w:numPr>
      </w:pPr>
      <w:r>
        <w:t xml:space="preserve">Vous pouvez aussi aller consulter mes tutoriels sur </w:t>
      </w:r>
      <w:hyperlink r:id="rId6" w:history="1">
        <w:proofErr w:type="spellStart"/>
        <w:r w:rsidRPr="00BB695E">
          <w:rPr>
            <w:rStyle w:val="Lienhypertexte"/>
          </w:rPr>
          <w:t>Youtube</w:t>
        </w:r>
        <w:proofErr w:type="spellEnd"/>
      </w:hyperlink>
      <w:r>
        <w:t>.</w:t>
      </w:r>
    </w:p>
    <w:p w:rsidR="000F5B51" w:rsidRDefault="000F5B51"/>
    <w:p w:rsidR="00D20BA8" w:rsidRDefault="00D20BA8">
      <w:r>
        <w:t xml:space="preserve">Je vous partage aussi </w:t>
      </w:r>
      <w:r w:rsidR="00896D32">
        <w:t xml:space="preserve">trois </w:t>
      </w:r>
      <w:r>
        <w:t>auteurs qui ont changé ma pratique enseignante :</w:t>
      </w:r>
    </w:p>
    <w:p w:rsidR="005108F4" w:rsidRDefault="00896D32" w:rsidP="000F5B51">
      <w:pPr>
        <w:numPr>
          <w:ilvl w:val="0"/>
          <w:numId w:val="1"/>
        </w:numPr>
      </w:pPr>
      <w:r w:rsidRPr="000F5B51">
        <w:t xml:space="preserve">AYLWIN, Ulrich. </w:t>
      </w:r>
      <w:r w:rsidRPr="000F5B51">
        <w:rPr>
          <w:u w:val="single"/>
        </w:rPr>
        <w:t>La différence qui fait la différence ou l’art de réussir dans l’enseignement</w:t>
      </w:r>
      <w:r w:rsidRPr="000F5B51">
        <w:t>. Montréal, AQPC, 1996. 178 pages.</w:t>
      </w:r>
    </w:p>
    <w:p w:rsidR="00BB695E" w:rsidRDefault="00BB695E" w:rsidP="00BB695E">
      <w:pPr>
        <w:numPr>
          <w:ilvl w:val="0"/>
          <w:numId w:val="1"/>
        </w:numPr>
      </w:pPr>
      <w:r>
        <w:t xml:space="preserve">BAILLARGEONS, Normand. </w:t>
      </w:r>
      <w:r w:rsidRPr="00BB695E">
        <w:rPr>
          <w:u w:val="single"/>
        </w:rPr>
        <w:t>Liliane est au lycée</w:t>
      </w:r>
      <w:r>
        <w:t>. Montréal, Flammarion, 2012. 119 pages.</w:t>
      </w:r>
    </w:p>
    <w:p w:rsidR="00D20BA8" w:rsidRDefault="00BB695E" w:rsidP="000F5B51">
      <w:pPr>
        <w:numPr>
          <w:ilvl w:val="0"/>
          <w:numId w:val="1"/>
        </w:numPr>
      </w:pPr>
      <w:r>
        <w:t xml:space="preserve">MARÉCHAL, Paul. </w:t>
      </w:r>
      <w:r w:rsidRPr="00BB695E">
        <w:rPr>
          <w:u w:val="single"/>
        </w:rPr>
        <w:t>L’histoire en question : les voies éducatives</w:t>
      </w:r>
      <w:r>
        <w:t>. Paris, Librairie Armand Colin, 1969. 123 pages.</w:t>
      </w:r>
    </w:p>
    <w:p w:rsidR="00896D32" w:rsidRDefault="00896D32"/>
    <w:p w:rsidR="000F5B51" w:rsidRDefault="00896D32">
      <w:r>
        <w:t>Au plaisir de vous rencontrer jeudi.</w:t>
      </w:r>
    </w:p>
    <w:p w:rsidR="00896D32" w:rsidRDefault="00896D32"/>
    <w:p w:rsidR="00896D32" w:rsidRDefault="00896D32">
      <w:r>
        <w:t>Patrick Jasmin</w:t>
      </w:r>
    </w:p>
    <w:sectPr w:rsidR="00896D32" w:rsidSect="006869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BF9"/>
    <w:multiLevelType w:val="hybridMultilevel"/>
    <w:tmpl w:val="5C5EF530"/>
    <w:lvl w:ilvl="0" w:tplc="F11C6A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925D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6668F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C2BA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3036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4213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B861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88B93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D8957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4643A42"/>
    <w:multiLevelType w:val="hybridMultilevel"/>
    <w:tmpl w:val="52945664"/>
    <w:lvl w:ilvl="0" w:tplc="0C0C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51"/>
    <w:rsid w:val="000F5B51"/>
    <w:rsid w:val="005108F4"/>
    <w:rsid w:val="0068694E"/>
    <w:rsid w:val="00896D32"/>
    <w:rsid w:val="00B223AC"/>
    <w:rsid w:val="00BB695E"/>
    <w:rsid w:val="00D2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2BDC9-EEB5-4CDF-83CE-2F533102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9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0BA8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D20B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20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BB6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401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czifV1kUGQ" TargetMode="External"/><Relationship Id="rId5" Type="http://schemas.openxmlformats.org/officeDocument/2006/relationships/hyperlink" Target="https://getkaho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Danielle</cp:lastModifiedBy>
  <cp:revision>2</cp:revision>
  <dcterms:created xsi:type="dcterms:W3CDTF">2016-04-20T17:51:00Z</dcterms:created>
  <dcterms:modified xsi:type="dcterms:W3CDTF">2016-04-20T17:51:00Z</dcterms:modified>
</cp:coreProperties>
</file>